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4F" w:rsidRPr="009A6BEA" w:rsidRDefault="0048434F" w:rsidP="00FE0889">
      <w:pPr>
        <w:ind w:right="-2007"/>
        <w:rPr>
          <w:sz w:val="22"/>
          <w:szCs w:val="22"/>
        </w:rPr>
      </w:pPr>
      <w:r w:rsidRPr="009A6BEA">
        <w:rPr>
          <w:sz w:val="22"/>
          <w:szCs w:val="22"/>
        </w:rPr>
        <w:t xml:space="preserve">Are you thinking of starting a new business in the Richmond Valley? </w:t>
      </w:r>
    </w:p>
    <w:p w:rsidR="0048434F" w:rsidRPr="009A6BEA" w:rsidRDefault="0048434F" w:rsidP="00FE0889">
      <w:pPr>
        <w:ind w:right="-2007"/>
        <w:rPr>
          <w:sz w:val="22"/>
          <w:szCs w:val="22"/>
        </w:rPr>
      </w:pPr>
    </w:p>
    <w:p w:rsidR="0048434F" w:rsidRPr="009A6BEA" w:rsidRDefault="0048434F" w:rsidP="00FE0889">
      <w:pPr>
        <w:ind w:right="-2007"/>
        <w:rPr>
          <w:sz w:val="22"/>
          <w:szCs w:val="22"/>
        </w:rPr>
      </w:pPr>
      <w:r w:rsidRPr="009A6BEA">
        <w:rPr>
          <w:sz w:val="22"/>
          <w:szCs w:val="22"/>
        </w:rPr>
        <w:t>Your first step will be to determine what the last approved use of the building was to determine if a new consent is required or whether the</w:t>
      </w:r>
      <w:r w:rsidR="00937F70" w:rsidRPr="009A6BEA">
        <w:rPr>
          <w:sz w:val="22"/>
          <w:szCs w:val="22"/>
        </w:rPr>
        <w:t xml:space="preserve"> old consent can be utilised.</w:t>
      </w:r>
    </w:p>
    <w:p w:rsidR="00937F70" w:rsidRPr="009A6BEA" w:rsidRDefault="00937F70" w:rsidP="00FE0889">
      <w:pPr>
        <w:ind w:right="-2007"/>
        <w:rPr>
          <w:sz w:val="22"/>
          <w:szCs w:val="22"/>
        </w:rPr>
      </w:pPr>
    </w:p>
    <w:p w:rsidR="00937F70" w:rsidRPr="009A6BEA" w:rsidRDefault="00937F70" w:rsidP="00FE0889">
      <w:pPr>
        <w:ind w:right="-2007"/>
        <w:rPr>
          <w:sz w:val="22"/>
          <w:szCs w:val="22"/>
        </w:rPr>
      </w:pPr>
      <w:r w:rsidRPr="009A6BEA">
        <w:rPr>
          <w:sz w:val="22"/>
          <w:szCs w:val="22"/>
        </w:rPr>
        <w:t xml:space="preserve">A Request to Access Building and Development Records application form should be submitted to Council along with the relevant fee. Relevant files will be retrieved from archives to determine the existing use of the premise. </w:t>
      </w:r>
    </w:p>
    <w:p w:rsidR="00937F70" w:rsidRPr="009A6BEA" w:rsidRDefault="00937F70" w:rsidP="00FE0889">
      <w:pPr>
        <w:ind w:right="-2007"/>
        <w:rPr>
          <w:sz w:val="22"/>
          <w:szCs w:val="22"/>
        </w:rPr>
      </w:pPr>
    </w:p>
    <w:p w:rsidR="00937F70" w:rsidRPr="009A6BEA" w:rsidRDefault="00937F70" w:rsidP="00FE0889">
      <w:pPr>
        <w:ind w:right="-2007"/>
        <w:rPr>
          <w:sz w:val="22"/>
          <w:szCs w:val="22"/>
        </w:rPr>
      </w:pPr>
      <w:r w:rsidRPr="009A6BEA">
        <w:rPr>
          <w:sz w:val="22"/>
          <w:szCs w:val="22"/>
        </w:rPr>
        <w:t>The options will be:</w:t>
      </w:r>
    </w:p>
    <w:p w:rsidR="00937F70" w:rsidRPr="009A6BEA" w:rsidRDefault="00937F70" w:rsidP="00937F70">
      <w:pPr>
        <w:pStyle w:val="ListParagraph"/>
        <w:numPr>
          <w:ilvl w:val="0"/>
          <w:numId w:val="11"/>
        </w:numPr>
        <w:ind w:right="-2007"/>
        <w:rPr>
          <w:sz w:val="22"/>
          <w:szCs w:val="22"/>
        </w:rPr>
      </w:pPr>
      <w:r w:rsidRPr="009A6BEA">
        <w:rPr>
          <w:sz w:val="22"/>
          <w:szCs w:val="22"/>
        </w:rPr>
        <w:t>Utilise the existing consent by adhering to the conditions of consent.</w:t>
      </w:r>
    </w:p>
    <w:p w:rsidR="00937F70" w:rsidRPr="009A6BEA" w:rsidRDefault="00937F70" w:rsidP="00937F70">
      <w:pPr>
        <w:pStyle w:val="ListParagraph"/>
        <w:numPr>
          <w:ilvl w:val="0"/>
          <w:numId w:val="11"/>
        </w:numPr>
        <w:ind w:right="-2007"/>
        <w:rPr>
          <w:sz w:val="22"/>
          <w:szCs w:val="22"/>
        </w:rPr>
      </w:pPr>
      <w:r w:rsidRPr="009A6BEA">
        <w:rPr>
          <w:sz w:val="22"/>
          <w:szCs w:val="22"/>
        </w:rPr>
        <w:t>Exempt Development – development consent may not be required under the State Environmental Planning Policy Exempt and Complying Codes 2008.</w:t>
      </w:r>
    </w:p>
    <w:p w:rsidR="00937F70" w:rsidRPr="009A6BEA" w:rsidRDefault="00937F70" w:rsidP="00937F70">
      <w:pPr>
        <w:pStyle w:val="ListParagraph"/>
        <w:numPr>
          <w:ilvl w:val="0"/>
          <w:numId w:val="11"/>
        </w:numPr>
        <w:ind w:right="-2007"/>
        <w:rPr>
          <w:sz w:val="22"/>
          <w:szCs w:val="22"/>
        </w:rPr>
      </w:pPr>
      <w:r w:rsidRPr="009A6BEA">
        <w:rPr>
          <w:sz w:val="22"/>
          <w:szCs w:val="22"/>
        </w:rPr>
        <w:t>New Development Application</w:t>
      </w:r>
    </w:p>
    <w:p w:rsidR="0048434F" w:rsidRPr="009A6BEA" w:rsidRDefault="0048434F" w:rsidP="00FE0889">
      <w:pPr>
        <w:ind w:right="-2007"/>
        <w:rPr>
          <w:sz w:val="22"/>
          <w:szCs w:val="22"/>
        </w:rPr>
      </w:pPr>
    </w:p>
    <w:p w:rsidR="00937F70" w:rsidRPr="009A6BEA" w:rsidRDefault="00937F70" w:rsidP="00FE0889">
      <w:pPr>
        <w:ind w:right="-2007"/>
        <w:rPr>
          <w:sz w:val="22"/>
          <w:szCs w:val="22"/>
        </w:rPr>
      </w:pPr>
      <w:r w:rsidRPr="009A6BEA">
        <w:rPr>
          <w:b/>
          <w:sz w:val="22"/>
          <w:szCs w:val="22"/>
        </w:rPr>
        <w:t>Commercial</w:t>
      </w:r>
      <w:r w:rsidRPr="009A6BEA">
        <w:rPr>
          <w:sz w:val="22"/>
          <w:szCs w:val="22"/>
        </w:rPr>
        <w:t xml:space="preserve"> applications may be for any o</w:t>
      </w:r>
      <w:r w:rsidR="00C10E29" w:rsidRPr="009A6BEA">
        <w:rPr>
          <w:sz w:val="22"/>
          <w:szCs w:val="22"/>
        </w:rPr>
        <w:t xml:space="preserve">f </w:t>
      </w:r>
      <w:r w:rsidRPr="009A6BEA">
        <w:rPr>
          <w:sz w:val="22"/>
          <w:szCs w:val="22"/>
        </w:rPr>
        <w:t>the following</w:t>
      </w:r>
      <w:r w:rsidR="00C10E29" w:rsidRPr="009A6BEA">
        <w:rPr>
          <w:sz w:val="22"/>
          <w:szCs w:val="22"/>
        </w:rPr>
        <w:t>:</w:t>
      </w:r>
    </w:p>
    <w:p w:rsidR="00C10E29" w:rsidRPr="009A6BEA" w:rsidRDefault="00C10E29" w:rsidP="00C10E29">
      <w:pPr>
        <w:pStyle w:val="ListParagraph"/>
        <w:numPr>
          <w:ilvl w:val="0"/>
          <w:numId w:val="12"/>
        </w:numPr>
        <w:ind w:right="-2007"/>
        <w:rPr>
          <w:sz w:val="22"/>
          <w:szCs w:val="22"/>
        </w:rPr>
      </w:pPr>
      <w:r w:rsidRPr="009A6BEA">
        <w:rPr>
          <w:sz w:val="22"/>
          <w:szCs w:val="22"/>
        </w:rPr>
        <w:t>Alterations and additions to either a commercial or industrial existing development;</w:t>
      </w:r>
    </w:p>
    <w:p w:rsidR="00C10E29" w:rsidRPr="009A6BEA" w:rsidRDefault="00C10E29" w:rsidP="00C10E29">
      <w:pPr>
        <w:pStyle w:val="ListParagraph"/>
        <w:numPr>
          <w:ilvl w:val="0"/>
          <w:numId w:val="12"/>
        </w:numPr>
        <w:ind w:right="-2007"/>
        <w:rPr>
          <w:sz w:val="22"/>
          <w:szCs w:val="22"/>
        </w:rPr>
      </w:pPr>
      <w:r w:rsidRPr="009A6BEA">
        <w:rPr>
          <w:sz w:val="22"/>
          <w:szCs w:val="22"/>
        </w:rPr>
        <w:t>Business premise (funeral home, banks, post offices, hairdresser, travel agency etc)</w:t>
      </w:r>
    </w:p>
    <w:p w:rsidR="00C10E29" w:rsidRPr="009A6BEA" w:rsidRDefault="00C10E29" w:rsidP="00C10E29">
      <w:pPr>
        <w:pStyle w:val="ListParagraph"/>
        <w:numPr>
          <w:ilvl w:val="0"/>
          <w:numId w:val="12"/>
        </w:numPr>
        <w:ind w:right="-2007"/>
        <w:rPr>
          <w:sz w:val="22"/>
          <w:szCs w:val="22"/>
        </w:rPr>
      </w:pPr>
      <w:r w:rsidRPr="009A6BEA">
        <w:rPr>
          <w:sz w:val="22"/>
          <w:szCs w:val="22"/>
        </w:rPr>
        <w:t xml:space="preserve">Office premise (a building used </w:t>
      </w:r>
      <w:proofErr w:type="gramStart"/>
      <w:r w:rsidRPr="009A6BEA">
        <w:rPr>
          <w:sz w:val="22"/>
          <w:szCs w:val="22"/>
        </w:rPr>
        <w:t>for the purpose of</w:t>
      </w:r>
      <w:proofErr w:type="gramEnd"/>
      <w:r w:rsidRPr="009A6BEA">
        <w:rPr>
          <w:sz w:val="22"/>
          <w:szCs w:val="22"/>
        </w:rPr>
        <w:t xml:space="preserve"> administrative, clerical, technical or professional activities)</w:t>
      </w:r>
    </w:p>
    <w:p w:rsidR="00C10E29" w:rsidRPr="009A6BEA" w:rsidRDefault="00C10E29" w:rsidP="00C10E29">
      <w:pPr>
        <w:pStyle w:val="ListParagraph"/>
        <w:numPr>
          <w:ilvl w:val="0"/>
          <w:numId w:val="12"/>
        </w:numPr>
        <w:ind w:right="-2007"/>
        <w:rPr>
          <w:sz w:val="22"/>
          <w:szCs w:val="22"/>
        </w:rPr>
      </w:pPr>
      <w:r w:rsidRPr="009A6BEA">
        <w:rPr>
          <w:sz w:val="22"/>
          <w:szCs w:val="22"/>
        </w:rPr>
        <w:t>Pub (licenced premise under the Liquor Act 2007)</w:t>
      </w:r>
    </w:p>
    <w:p w:rsidR="00C10E29" w:rsidRPr="009A6BEA" w:rsidRDefault="00C10E29" w:rsidP="00C10E29">
      <w:pPr>
        <w:pStyle w:val="ListParagraph"/>
        <w:numPr>
          <w:ilvl w:val="0"/>
          <w:numId w:val="12"/>
        </w:numPr>
        <w:ind w:right="-2007"/>
        <w:rPr>
          <w:sz w:val="22"/>
          <w:szCs w:val="22"/>
        </w:rPr>
      </w:pPr>
      <w:r w:rsidRPr="009A6BEA">
        <w:rPr>
          <w:sz w:val="22"/>
          <w:szCs w:val="22"/>
        </w:rPr>
        <w:t xml:space="preserve">Restaurant or café – place used </w:t>
      </w:r>
      <w:proofErr w:type="gramStart"/>
      <w:r w:rsidRPr="009A6BEA">
        <w:rPr>
          <w:sz w:val="22"/>
          <w:szCs w:val="22"/>
        </w:rPr>
        <w:t>for the purpose of</w:t>
      </w:r>
      <w:proofErr w:type="gramEnd"/>
      <w:r w:rsidRPr="009A6BEA">
        <w:rPr>
          <w:sz w:val="22"/>
          <w:szCs w:val="22"/>
        </w:rPr>
        <w:t xml:space="preserve"> selling items by retail, or hiring or displaying items for the purpose of selling or hiring (food and drink premises, garden centres, hardware and building supplies, kiosks, shops, specialised retail premises, timber yards, vehicle sales or hire premises)</w:t>
      </w:r>
    </w:p>
    <w:p w:rsidR="00C10E29" w:rsidRPr="009A6BEA" w:rsidRDefault="00C10E29" w:rsidP="00C10E29">
      <w:pPr>
        <w:pStyle w:val="ListParagraph"/>
        <w:numPr>
          <w:ilvl w:val="0"/>
          <w:numId w:val="12"/>
        </w:numPr>
        <w:ind w:right="-2007"/>
        <w:rPr>
          <w:sz w:val="22"/>
          <w:szCs w:val="22"/>
        </w:rPr>
      </w:pPr>
      <w:r w:rsidRPr="009A6BEA">
        <w:rPr>
          <w:sz w:val="22"/>
          <w:szCs w:val="22"/>
        </w:rPr>
        <w:t>Signage – any sign, notice or advertisement that advertises or promotes any goods or services and any structure used for display of signage (advertising structure, building identification sign, business identification sign)</w:t>
      </w:r>
    </w:p>
    <w:p w:rsidR="00C10E29" w:rsidRPr="009A6BEA" w:rsidRDefault="00C10E29" w:rsidP="00C10E29">
      <w:pPr>
        <w:pStyle w:val="ListParagraph"/>
        <w:numPr>
          <w:ilvl w:val="0"/>
          <w:numId w:val="12"/>
        </w:numPr>
        <w:ind w:right="-2007"/>
        <w:rPr>
          <w:sz w:val="22"/>
          <w:szCs w:val="22"/>
        </w:rPr>
      </w:pPr>
      <w:r w:rsidRPr="009A6BEA">
        <w:rPr>
          <w:sz w:val="22"/>
          <w:szCs w:val="22"/>
        </w:rPr>
        <w:t xml:space="preserve">Take-away food and drink premises </w:t>
      </w:r>
      <w:r w:rsidR="009E248C" w:rsidRPr="009A6BEA">
        <w:rPr>
          <w:sz w:val="22"/>
          <w:szCs w:val="22"/>
        </w:rPr>
        <w:t>–</w:t>
      </w:r>
      <w:r w:rsidRPr="009A6BEA">
        <w:rPr>
          <w:sz w:val="22"/>
          <w:szCs w:val="22"/>
        </w:rPr>
        <w:t xml:space="preserve"> </w:t>
      </w:r>
      <w:r w:rsidR="009E248C" w:rsidRPr="009A6BEA">
        <w:rPr>
          <w:sz w:val="22"/>
          <w:szCs w:val="22"/>
        </w:rPr>
        <w:t>means premises that are predominantly used for the preparation and retail sale of food and drink (or both) for immediate consumption away from the premises.</w:t>
      </w:r>
    </w:p>
    <w:p w:rsidR="00937F70" w:rsidRPr="009A6BEA" w:rsidRDefault="00937F70" w:rsidP="00FE0889">
      <w:pPr>
        <w:ind w:right="-2007"/>
        <w:rPr>
          <w:sz w:val="22"/>
          <w:szCs w:val="22"/>
        </w:rPr>
      </w:pPr>
    </w:p>
    <w:p w:rsidR="009E248C" w:rsidRPr="009A6BEA" w:rsidRDefault="009E248C" w:rsidP="009E248C">
      <w:pPr>
        <w:ind w:right="-2007"/>
        <w:rPr>
          <w:sz w:val="22"/>
          <w:szCs w:val="22"/>
        </w:rPr>
      </w:pPr>
      <w:r w:rsidRPr="009A6BEA">
        <w:rPr>
          <w:b/>
          <w:sz w:val="22"/>
          <w:szCs w:val="22"/>
        </w:rPr>
        <w:t xml:space="preserve">Industrial </w:t>
      </w:r>
      <w:r w:rsidRPr="009A6BEA">
        <w:rPr>
          <w:sz w:val="22"/>
          <w:szCs w:val="22"/>
        </w:rPr>
        <w:t>applications may be for any of the following:</w:t>
      </w:r>
      <w:bookmarkStart w:id="0" w:name="_GoBack"/>
      <w:bookmarkEnd w:id="0"/>
    </w:p>
    <w:p w:rsidR="009E248C" w:rsidRPr="009A6BEA" w:rsidRDefault="009E248C" w:rsidP="009E248C">
      <w:pPr>
        <w:pStyle w:val="ListParagraph"/>
        <w:numPr>
          <w:ilvl w:val="0"/>
          <w:numId w:val="13"/>
        </w:numPr>
        <w:ind w:right="-2007"/>
        <w:rPr>
          <w:sz w:val="22"/>
          <w:szCs w:val="22"/>
        </w:rPr>
      </w:pPr>
      <w:r w:rsidRPr="009A6BEA">
        <w:rPr>
          <w:sz w:val="22"/>
          <w:szCs w:val="22"/>
        </w:rPr>
        <w:t>General industry</w:t>
      </w:r>
    </w:p>
    <w:p w:rsidR="009E248C" w:rsidRPr="009A6BEA" w:rsidRDefault="009E248C" w:rsidP="009E248C">
      <w:pPr>
        <w:pStyle w:val="ListParagraph"/>
        <w:numPr>
          <w:ilvl w:val="0"/>
          <w:numId w:val="13"/>
        </w:numPr>
        <w:ind w:right="-2007"/>
        <w:rPr>
          <w:sz w:val="22"/>
          <w:szCs w:val="22"/>
        </w:rPr>
      </w:pPr>
      <w:r w:rsidRPr="009A6BEA">
        <w:rPr>
          <w:sz w:val="22"/>
          <w:szCs w:val="22"/>
        </w:rPr>
        <w:t>Heavy industry</w:t>
      </w:r>
    </w:p>
    <w:p w:rsidR="009E248C" w:rsidRPr="009A6BEA" w:rsidRDefault="009E248C" w:rsidP="009E248C">
      <w:pPr>
        <w:pStyle w:val="ListParagraph"/>
        <w:numPr>
          <w:ilvl w:val="0"/>
          <w:numId w:val="13"/>
        </w:numPr>
        <w:ind w:right="-2007"/>
        <w:rPr>
          <w:sz w:val="22"/>
          <w:szCs w:val="22"/>
        </w:rPr>
      </w:pPr>
      <w:r w:rsidRPr="009A6BEA">
        <w:rPr>
          <w:sz w:val="22"/>
          <w:szCs w:val="22"/>
        </w:rPr>
        <w:t>Light industry</w:t>
      </w:r>
    </w:p>
    <w:p w:rsidR="00937F70" w:rsidRPr="009A6BEA" w:rsidRDefault="00937F70" w:rsidP="00FE0889">
      <w:pPr>
        <w:ind w:right="-2007"/>
        <w:rPr>
          <w:sz w:val="22"/>
          <w:szCs w:val="22"/>
        </w:rPr>
      </w:pPr>
    </w:p>
    <w:p w:rsidR="009E248C" w:rsidRDefault="009E248C" w:rsidP="009E248C">
      <w:pPr>
        <w:ind w:right="-2007"/>
        <w:rPr>
          <w:sz w:val="22"/>
          <w:szCs w:val="22"/>
        </w:rPr>
      </w:pPr>
      <w:r w:rsidRPr="009A6BEA">
        <w:rPr>
          <w:sz w:val="22"/>
          <w:szCs w:val="22"/>
        </w:rPr>
        <w:t>Council recommends you engage the services of a Planning Consultant for any Commercial or Industrial Developments, this will ensure the smooth process for yourself from lodgement through to consent stage</w:t>
      </w:r>
      <w:r w:rsidR="0055493E" w:rsidRPr="009A6BEA">
        <w:rPr>
          <w:sz w:val="22"/>
          <w:szCs w:val="22"/>
        </w:rPr>
        <w:t xml:space="preserve"> of the development</w:t>
      </w:r>
      <w:r w:rsidRPr="009A6BEA">
        <w:rPr>
          <w:sz w:val="22"/>
          <w:szCs w:val="22"/>
        </w:rPr>
        <w:t>.</w:t>
      </w:r>
    </w:p>
    <w:p w:rsidR="009A6BEA" w:rsidRDefault="009A6BEA" w:rsidP="009E248C">
      <w:pPr>
        <w:ind w:right="-2007"/>
        <w:rPr>
          <w:sz w:val="22"/>
          <w:szCs w:val="22"/>
        </w:rPr>
      </w:pPr>
    </w:p>
    <w:p w:rsidR="009E248C" w:rsidRPr="009A6BEA" w:rsidRDefault="009E248C" w:rsidP="009E248C">
      <w:pPr>
        <w:ind w:right="-2007"/>
        <w:rPr>
          <w:sz w:val="22"/>
          <w:szCs w:val="22"/>
        </w:rPr>
      </w:pPr>
      <w:r w:rsidRPr="009A6BEA">
        <w:rPr>
          <w:sz w:val="22"/>
          <w:szCs w:val="22"/>
        </w:rPr>
        <w:t xml:space="preserve">Council </w:t>
      </w:r>
      <w:r w:rsidR="0055493E" w:rsidRPr="009A6BEA">
        <w:rPr>
          <w:sz w:val="22"/>
          <w:szCs w:val="22"/>
        </w:rPr>
        <w:t xml:space="preserve">also </w:t>
      </w:r>
      <w:r w:rsidRPr="009A6BEA">
        <w:rPr>
          <w:sz w:val="22"/>
          <w:szCs w:val="22"/>
        </w:rPr>
        <w:t>offers pre-lodgement meetings where required</w:t>
      </w:r>
      <w:r w:rsidR="00132702" w:rsidRPr="009A6BEA">
        <w:rPr>
          <w:sz w:val="22"/>
          <w:szCs w:val="22"/>
        </w:rPr>
        <w:t>,</w:t>
      </w:r>
      <w:r w:rsidRPr="009A6BEA">
        <w:rPr>
          <w:sz w:val="22"/>
          <w:szCs w:val="22"/>
        </w:rPr>
        <w:t xml:space="preserve"> to offer further assistance to developers</w:t>
      </w:r>
      <w:r w:rsidR="0055493E" w:rsidRPr="009A6BEA">
        <w:rPr>
          <w:sz w:val="22"/>
          <w:szCs w:val="22"/>
        </w:rPr>
        <w:t xml:space="preserve"> and their consultants</w:t>
      </w:r>
      <w:r w:rsidRPr="009A6BEA">
        <w:rPr>
          <w:sz w:val="22"/>
          <w:szCs w:val="22"/>
        </w:rPr>
        <w:t>. Prior to booking pre-lodgement meetings preliminary plans and information must be produced and submitted to Council</w:t>
      </w:r>
      <w:r w:rsidR="0055493E" w:rsidRPr="009A6BEA">
        <w:rPr>
          <w:sz w:val="22"/>
          <w:szCs w:val="22"/>
        </w:rPr>
        <w:t>’s Development Concierg</w:t>
      </w:r>
      <w:r w:rsidR="00132702" w:rsidRPr="009A6BEA">
        <w:rPr>
          <w:sz w:val="22"/>
          <w:szCs w:val="22"/>
        </w:rPr>
        <w:t>e</w:t>
      </w:r>
      <w:r w:rsidRPr="009A6BEA">
        <w:rPr>
          <w:sz w:val="22"/>
          <w:szCs w:val="22"/>
        </w:rPr>
        <w:t>.</w:t>
      </w:r>
    </w:p>
    <w:p w:rsidR="009A6BEA" w:rsidRDefault="00BD4503" w:rsidP="009E248C">
      <w:pPr>
        <w:ind w:right="-2007"/>
        <w:rPr>
          <w:sz w:val="22"/>
          <w:szCs w:val="22"/>
        </w:rPr>
      </w:pPr>
      <w:r>
        <w:rPr>
          <w:sz w:val="22"/>
          <w:szCs w:val="22"/>
        </w:rPr>
        <w:lastRenderedPageBreak/>
        <w:t>Each application will vary in relation to what reports and information will be required, however some items of consideration are liquid trade waste, noise, hours of operation, truck movements, carparking</w:t>
      </w:r>
      <w:r w:rsidR="00DC2DB6">
        <w:rPr>
          <w:sz w:val="22"/>
          <w:szCs w:val="22"/>
        </w:rPr>
        <w:t>, bushfire, BASIX Certificate, contamination, onsite waste water etc.</w:t>
      </w:r>
    </w:p>
    <w:p w:rsidR="00BD4503" w:rsidRDefault="00BD4503" w:rsidP="009E248C">
      <w:pPr>
        <w:ind w:right="-2007"/>
        <w:rPr>
          <w:sz w:val="22"/>
          <w:szCs w:val="22"/>
        </w:rPr>
      </w:pPr>
    </w:p>
    <w:p w:rsidR="009E248C" w:rsidRPr="009A6BEA" w:rsidRDefault="009E248C" w:rsidP="009E248C">
      <w:pPr>
        <w:ind w:right="-2007"/>
        <w:rPr>
          <w:sz w:val="22"/>
          <w:szCs w:val="22"/>
        </w:rPr>
      </w:pPr>
      <w:r w:rsidRPr="009A6BEA">
        <w:rPr>
          <w:sz w:val="22"/>
          <w:szCs w:val="22"/>
        </w:rPr>
        <w:t>Further information and assistance can be received by contacting Council’s Development Concierge.</w:t>
      </w:r>
    </w:p>
    <w:p w:rsidR="009E248C" w:rsidRPr="009A6BEA" w:rsidRDefault="009E248C" w:rsidP="00FE0889">
      <w:pPr>
        <w:ind w:right="-2007"/>
        <w:rPr>
          <w:sz w:val="22"/>
          <w:szCs w:val="22"/>
        </w:rPr>
      </w:pPr>
    </w:p>
    <w:p w:rsidR="00074745" w:rsidRPr="009A6BEA" w:rsidRDefault="00132702" w:rsidP="00FE0889">
      <w:pPr>
        <w:ind w:right="-2007"/>
        <w:rPr>
          <w:sz w:val="22"/>
          <w:szCs w:val="22"/>
        </w:rPr>
      </w:pPr>
      <w:r w:rsidRPr="009A6BEA">
        <w:rPr>
          <w:sz w:val="22"/>
          <w:szCs w:val="22"/>
        </w:rPr>
        <w:t>Applications are</w:t>
      </w:r>
      <w:r w:rsidR="00074745" w:rsidRPr="009A6BEA">
        <w:rPr>
          <w:sz w:val="22"/>
          <w:szCs w:val="22"/>
        </w:rPr>
        <w:t xml:space="preserve"> lodged </w:t>
      </w:r>
      <w:r w:rsidRPr="009A6BEA">
        <w:rPr>
          <w:sz w:val="22"/>
          <w:szCs w:val="22"/>
        </w:rPr>
        <w:t xml:space="preserve">with Council </w:t>
      </w:r>
      <w:r w:rsidR="00074745" w:rsidRPr="009A6BEA">
        <w:rPr>
          <w:sz w:val="22"/>
          <w:szCs w:val="22"/>
        </w:rPr>
        <w:t>online via the NSW Planning Portal</w:t>
      </w:r>
      <w:r w:rsidR="00DC2DB6">
        <w:rPr>
          <w:sz w:val="22"/>
          <w:szCs w:val="22"/>
        </w:rPr>
        <w:t xml:space="preserve">, </w:t>
      </w:r>
      <w:hyperlink r:id="rId8" w:history="1">
        <w:r w:rsidR="000329F0" w:rsidRPr="0012398D">
          <w:rPr>
            <w:rStyle w:val="Hyperlink"/>
            <w:sz w:val="22"/>
            <w:szCs w:val="22"/>
          </w:rPr>
          <w:t>https://www.planningportal.nsw.gov.au</w:t>
        </w:r>
      </w:hyperlink>
      <w:r w:rsidR="000329F0">
        <w:rPr>
          <w:sz w:val="22"/>
          <w:szCs w:val="22"/>
        </w:rPr>
        <w:t>.</w:t>
      </w:r>
      <w:r w:rsidRPr="009A6BEA">
        <w:rPr>
          <w:sz w:val="22"/>
          <w:szCs w:val="22"/>
        </w:rPr>
        <w:t xml:space="preserve"> </w:t>
      </w:r>
      <w:r w:rsidR="00074745" w:rsidRPr="009A6BEA">
        <w:rPr>
          <w:sz w:val="22"/>
          <w:szCs w:val="22"/>
        </w:rPr>
        <w:t xml:space="preserve">Before accessing the NSW Planning Portal, you </w:t>
      </w:r>
      <w:r w:rsidR="00265A59" w:rsidRPr="009A6BEA">
        <w:rPr>
          <w:sz w:val="22"/>
          <w:szCs w:val="22"/>
        </w:rPr>
        <w:t xml:space="preserve">are required to set up </w:t>
      </w:r>
      <w:r w:rsidR="00074745" w:rsidRPr="009A6BEA">
        <w:rPr>
          <w:sz w:val="22"/>
          <w:szCs w:val="22"/>
        </w:rPr>
        <w:t>an account with Service NSW using your email address.</w:t>
      </w:r>
    </w:p>
    <w:p w:rsidR="00074745" w:rsidRPr="009A6BEA" w:rsidRDefault="00074745" w:rsidP="00FE0889">
      <w:pPr>
        <w:ind w:right="-2007"/>
        <w:rPr>
          <w:sz w:val="22"/>
          <w:szCs w:val="22"/>
        </w:rPr>
      </w:pPr>
    </w:p>
    <w:p w:rsidR="00943E02" w:rsidRPr="009A6BEA" w:rsidRDefault="00074745" w:rsidP="00FE0889">
      <w:pPr>
        <w:ind w:right="-2007"/>
        <w:rPr>
          <w:sz w:val="22"/>
          <w:szCs w:val="22"/>
        </w:rPr>
      </w:pPr>
      <w:r w:rsidRPr="009A6BEA">
        <w:rPr>
          <w:sz w:val="22"/>
          <w:szCs w:val="22"/>
        </w:rPr>
        <w:t xml:space="preserve">Documents are to be uploaded using the correct document names </w:t>
      </w:r>
      <w:r w:rsidR="00132702" w:rsidRPr="009A6BEA">
        <w:rPr>
          <w:sz w:val="22"/>
          <w:szCs w:val="22"/>
        </w:rPr>
        <w:t>which are identified in Council’s Naming Convention Fact Sheet</w:t>
      </w:r>
      <w:r w:rsidR="000329F0">
        <w:rPr>
          <w:sz w:val="22"/>
          <w:szCs w:val="22"/>
        </w:rPr>
        <w:t xml:space="preserve">, </w:t>
      </w:r>
      <w:hyperlink r:id="rId9" w:history="1">
        <w:r w:rsidR="000329F0" w:rsidRPr="000329F0">
          <w:rPr>
            <w:rStyle w:val="Hyperlink"/>
            <w:sz w:val="22"/>
            <w:szCs w:val="22"/>
          </w:rPr>
          <w:t>DA-ePlanning-Naming-Conventions-June-2021.pdf (nsw.gov.au)</w:t>
        </w:r>
      </w:hyperlink>
      <w:r w:rsidRPr="009A6BEA">
        <w:rPr>
          <w:sz w:val="22"/>
          <w:szCs w:val="22"/>
        </w:rPr>
        <w:t>. It is essential the documents are named correctly to allow the lodgement of the application, if documents are not named correctly it will result in the application being returned and the need to re-lodge with the correct nam</w:t>
      </w:r>
      <w:r w:rsidR="00132702" w:rsidRPr="009A6BEA">
        <w:rPr>
          <w:sz w:val="22"/>
          <w:szCs w:val="22"/>
        </w:rPr>
        <w:t>ing conventions</w:t>
      </w:r>
      <w:r w:rsidRPr="009A6BEA">
        <w:rPr>
          <w:sz w:val="22"/>
          <w:szCs w:val="22"/>
        </w:rPr>
        <w:t xml:space="preserve">. </w:t>
      </w:r>
      <w:r w:rsidR="00132702" w:rsidRPr="009A6BEA">
        <w:rPr>
          <w:sz w:val="22"/>
          <w:szCs w:val="22"/>
        </w:rPr>
        <w:t>The Naming Convention Fact Sheet is located on Council’s website.</w:t>
      </w:r>
    </w:p>
    <w:p w:rsidR="00132702" w:rsidRPr="009A6BEA" w:rsidRDefault="00132702" w:rsidP="00FE0889">
      <w:pPr>
        <w:ind w:right="-2007"/>
        <w:rPr>
          <w:sz w:val="22"/>
          <w:szCs w:val="22"/>
        </w:rPr>
      </w:pPr>
    </w:p>
    <w:p w:rsidR="00132702" w:rsidRPr="009A6BEA" w:rsidRDefault="00132702" w:rsidP="00FE0889">
      <w:pPr>
        <w:ind w:right="-2007"/>
        <w:rPr>
          <w:sz w:val="22"/>
          <w:szCs w:val="22"/>
        </w:rPr>
      </w:pPr>
      <w:r w:rsidRPr="009A6BEA">
        <w:rPr>
          <w:sz w:val="22"/>
          <w:szCs w:val="22"/>
        </w:rPr>
        <w:t>Council has also produced a Development Matrix</w:t>
      </w:r>
      <w:r w:rsidR="000329F0">
        <w:rPr>
          <w:sz w:val="22"/>
          <w:szCs w:val="22"/>
        </w:rPr>
        <w:t xml:space="preserve">, </w:t>
      </w:r>
      <w:hyperlink r:id="rId10" w:history="1">
        <w:r w:rsidR="000329F0" w:rsidRPr="000329F0">
          <w:rPr>
            <w:rStyle w:val="Hyperlink"/>
            <w:sz w:val="22"/>
            <w:szCs w:val="22"/>
          </w:rPr>
          <w:t>Development Application Lodgement Matrix (nsw.gov.au)</w:t>
        </w:r>
      </w:hyperlink>
      <w:r w:rsidR="000329F0">
        <w:rPr>
          <w:sz w:val="22"/>
          <w:szCs w:val="22"/>
        </w:rPr>
        <w:t xml:space="preserve"> </w:t>
      </w:r>
      <w:r w:rsidRPr="009A6BEA">
        <w:rPr>
          <w:sz w:val="22"/>
          <w:szCs w:val="22"/>
        </w:rPr>
        <w:t>to assist with possible reports and attachments which are required depending on the development type, the matrix is located on Council’s website.</w:t>
      </w:r>
    </w:p>
    <w:p w:rsidR="00943E02" w:rsidRPr="009A6BEA" w:rsidRDefault="00943E02" w:rsidP="00FE0889">
      <w:pPr>
        <w:ind w:right="-2007"/>
        <w:rPr>
          <w:sz w:val="22"/>
          <w:szCs w:val="22"/>
        </w:rPr>
      </w:pPr>
    </w:p>
    <w:p w:rsidR="00074745" w:rsidRPr="009A6BEA" w:rsidRDefault="00074745" w:rsidP="00FE0889">
      <w:pPr>
        <w:ind w:right="-2007"/>
        <w:rPr>
          <w:sz w:val="22"/>
          <w:szCs w:val="22"/>
        </w:rPr>
      </w:pPr>
      <w:r w:rsidRPr="009A6BEA">
        <w:rPr>
          <w:b/>
          <w:sz w:val="22"/>
          <w:szCs w:val="22"/>
          <w:u w:val="single"/>
        </w:rPr>
        <w:t>NOTE:</w:t>
      </w:r>
      <w:r w:rsidRPr="009A6BEA">
        <w:rPr>
          <w:sz w:val="22"/>
          <w:szCs w:val="22"/>
        </w:rPr>
        <w:t xml:space="preserve"> Please note that plans may not be accepted by Council, if Council believes they are not to a standard to allow a thorough assessment by the assessing officer.</w:t>
      </w:r>
    </w:p>
    <w:p w:rsidR="001D441B" w:rsidRPr="009A6BEA" w:rsidRDefault="001D441B" w:rsidP="00FE0889">
      <w:pPr>
        <w:pStyle w:val="ListParagraph"/>
        <w:ind w:right="-2007"/>
        <w:rPr>
          <w:sz w:val="22"/>
          <w:szCs w:val="22"/>
        </w:rPr>
      </w:pPr>
    </w:p>
    <w:p w:rsidR="000469B6" w:rsidRPr="009A6BEA" w:rsidRDefault="0067361C" w:rsidP="00FE0889">
      <w:pPr>
        <w:ind w:right="-2007"/>
        <w:rPr>
          <w:sz w:val="22"/>
          <w:szCs w:val="22"/>
        </w:rPr>
      </w:pPr>
      <w:r w:rsidRPr="009A6BEA">
        <w:rPr>
          <w:sz w:val="22"/>
          <w:szCs w:val="22"/>
        </w:rPr>
        <w:t>The following additional application</w:t>
      </w:r>
      <w:r w:rsidR="00384ECE" w:rsidRPr="009A6BEA">
        <w:rPr>
          <w:sz w:val="22"/>
          <w:szCs w:val="22"/>
        </w:rPr>
        <w:t>s</w:t>
      </w:r>
      <w:r w:rsidRPr="009A6BEA">
        <w:rPr>
          <w:sz w:val="22"/>
          <w:szCs w:val="22"/>
        </w:rPr>
        <w:t xml:space="preserve"> may be required, these applications are lodged electronically via the NSW Planning Portal:</w:t>
      </w:r>
    </w:p>
    <w:p w:rsidR="0067361C" w:rsidRPr="009A6BEA" w:rsidRDefault="000469B6" w:rsidP="00FE0889">
      <w:pPr>
        <w:pStyle w:val="ListParagraph"/>
        <w:numPr>
          <w:ilvl w:val="0"/>
          <w:numId w:val="10"/>
        </w:numPr>
        <w:ind w:right="-2007"/>
        <w:rPr>
          <w:sz w:val="22"/>
          <w:szCs w:val="22"/>
        </w:rPr>
      </w:pPr>
      <w:r w:rsidRPr="009A6BEA">
        <w:rPr>
          <w:sz w:val="22"/>
          <w:szCs w:val="22"/>
        </w:rPr>
        <w:t>Onsite Waste Water Application</w:t>
      </w:r>
      <w:r w:rsidR="00132702" w:rsidRPr="009A6BEA">
        <w:rPr>
          <w:sz w:val="22"/>
          <w:szCs w:val="22"/>
        </w:rPr>
        <w:t>;</w:t>
      </w:r>
    </w:p>
    <w:p w:rsidR="0067361C" w:rsidRPr="009A6BEA" w:rsidRDefault="0067361C" w:rsidP="00FE0889">
      <w:pPr>
        <w:pStyle w:val="ListParagraph"/>
        <w:numPr>
          <w:ilvl w:val="0"/>
          <w:numId w:val="10"/>
        </w:numPr>
        <w:ind w:right="-2007"/>
        <w:rPr>
          <w:sz w:val="22"/>
          <w:szCs w:val="22"/>
        </w:rPr>
      </w:pPr>
      <w:r w:rsidRPr="009A6BEA">
        <w:rPr>
          <w:sz w:val="22"/>
          <w:szCs w:val="22"/>
        </w:rPr>
        <w:t>Liquid Trade Waste Application</w:t>
      </w:r>
      <w:r w:rsidR="00132702" w:rsidRPr="009A6BEA">
        <w:rPr>
          <w:sz w:val="22"/>
          <w:szCs w:val="22"/>
        </w:rPr>
        <w:t>;</w:t>
      </w:r>
      <w:r w:rsidRPr="009A6BEA">
        <w:rPr>
          <w:sz w:val="22"/>
          <w:szCs w:val="22"/>
        </w:rPr>
        <w:t xml:space="preserve"> </w:t>
      </w:r>
    </w:p>
    <w:p w:rsidR="0067361C" w:rsidRPr="009A6BEA" w:rsidRDefault="0067361C" w:rsidP="00FE0889">
      <w:pPr>
        <w:pStyle w:val="ListParagraph"/>
        <w:numPr>
          <w:ilvl w:val="0"/>
          <w:numId w:val="10"/>
        </w:numPr>
        <w:ind w:right="-2007"/>
        <w:rPr>
          <w:sz w:val="22"/>
          <w:szCs w:val="22"/>
        </w:rPr>
      </w:pPr>
      <w:r w:rsidRPr="009A6BEA">
        <w:rPr>
          <w:sz w:val="22"/>
          <w:szCs w:val="22"/>
        </w:rPr>
        <w:t>Construction Certificate may be required if any building works are proposed</w:t>
      </w:r>
      <w:r w:rsidR="00132702" w:rsidRPr="009A6BEA">
        <w:rPr>
          <w:sz w:val="22"/>
          <w:szCs w:val="22"/>
        </w:rPr>
        <w:t>;</w:t>
      </w:r>
    </w:p>
    <w:p w:rsidR="0067361C" w:rsidRPr="009A6BEA" w:rsidRDefault="0067361C" w:rsidP="00FE0889">
      <w:pPr>
        <w:pStyle w:val="ListParagraph"/>
        <w:numPr>
          <w:ilvl w:val="0"/>
          <w:numId w:val="10"/>
        </w:numPr>
        <w:ind w:right="-2007"/>
        <w:rPr>
          <w:sz w:val="22"/>
          <w:szCs w:val="22"/>
        </w:rPr>
      </w:pPr>
      <w:r w:rsidRPr="009A6BEA">
        <w:rPr>
          <w:sz w:val="22"/>
          <w:szCs w:val="22"/>
        </w:rPr>
        <w:t xml:space="preserve">Section 68 Application </w:t>
      </w:r>
      <w:r w:rsidR="00265A59" w:rsidRPr="009A6BEA">
        <w:rPr>
          <w:sz w:val="22"/>
          <w:szCs w:val="22"/>
        </w:rPr>
        <w:t xml:space="preserve">for a plumbing permit </w:t>
      </w:r>
      <w:r w:rsidRPr="009A6BEA">
        <w:rPr>
          <w:sz w:val="22"/>
          <w:szCs w:val="22"/>
        </w:rPr>
        <w:t>may be required if connection to Council’s reticulated water and sewerage systems are required</w:t>
      </w:r>
      <w:r w:rsidR="00265A59" w:rsidRPr="009A6BEA">
        <w:rPr>
          <w:sz w:val="22"/>
          <w:szCs w:val="22"/>
        </w:rPr>
        <w:t xml:space="preserve">. </w:t>
      </w:r>
      <w:r w:rsidRPr="009A6BEA">
        <w:rPr>
          <w:sz w:val="22"/>
          <w:szCs w:val="22"/>
        </w:rPr>
        <w:t>Large projects may require a hydraulic plan.</w:t>
      </w:r>
    </w:p>
    <w:p w:rsidR="0067361C" w:rsidRDefault="0067361C" w:rsidP="00FE0889">
      <w:pPr>
        <w:pStyle w:val="ListParagraph"/>
        <w:numPr>
          <w:ilvl w:val="0"/>
          <w:numId w:val="10"/>
        </w:numPr>
        <w:ind w:right="-2007"/>
        <w:rPr>
          <w:sz w:val="22"/>
          <w:szCs w:val="22"/>
        </w:rPr>
      </w:pPr>
      <w:r w:rsidRPr="009A6BEA">
        <w:rPr>
          <w:sz w:val="22"/>
          <w:szCs w:val="22"/>
        </w:rPr>
        <w:t>Vehicular Accessway application may be required if a driveway is to be installed and the required bond to be paid to Council.</w:t>
      </w:r>
    </w:p>
    <w:p w:rsidR="009A6BEA" w:rsidRDefault="009A6BEA" w:rsidP="009A6BEA">
      <w:pPr>
        <w:ind w:right="-2007"/>
        <w:rPr>
          <w:sz w:val="22"/>
          <w:szCs w:val="22"/>
        </w:rPr>
      </w:pPr>
    </w:p>
    <w:p w:rsidR="009A6BEA" w:rsidRPr="009A6BEA" w:rsidRDefault="009A6BEA" w:rsidP="009A6BEA">
      <w:pPr>
        <w:ind w:right="-2007"/>
        <w:rPr>
          <w:sz w:val="22"/>
          <w:szCs w:val="22"/>
        </w:rPr>
      </w:pPr>
      <w:r>
        <w:rPr>
          <w:sz w:val="22"/>
          <w:szCs w:val="22"/>
        </w:rPr>
        <w:t>To discuss your development proposal please contact Council on 6660 0300.</w:t>
      </w:r>
    </w:p>
    <w:sectPr w:rsidR="009A6BEA" w:rsidRPr="009A6BEA" w:rsidSect="00FE0889">
      <w:headerReference w:type="default" r:id="rId11"/>
      <w:footerReference w:type="default" r:id="rId12"/>
      <w:pgSz w:w="11906" w:h="16838"/>
      <w:pgMar w:top="1440" w:right="3401"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EE1" w:rsidRDefault="00B95EE1" w:rsidP="006E05DC">
      <w:r>
        <w:separator/>
      </w:r>
    </w:p>
  </w:endnote>
  <w:endnote w:type="continuationSeparator" w:id="0">
    <w:p w:rsidR="00B95EE1" w:rsidRDefault="00B95EE1" w:rsidP="006E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E1" w:rsidRDefault="00C13575" w:rsidP="006E05DC">
    <w:pPr>
      <w:pStyle w:val="Footer"/>
      <w:jc w:val="center"/>
      <w:rPr>
        <w:rFonts w:cs="Arial"/>
        <w:b/>
        <w:sz w:val="20"/>
        <w:szCs w:val="20"/>
      </w:rPr>
    </w:pPr>
    <w:r>
      <w:rPr>
        <w:noProof/>
        <w:lang w:eastAsia="en-AU"/>
      </w:rPr>
      <w:drawing>
        <wp:anchor distT="0" distB="0" distL="114300" distR="114300" simplePos="0" relativeHeight="251657216" behindDoc="0" locked="0" layoutInCell="1" allowOverlap="1" wp14:anchorId="3D755D61" wp14:editId="5A8C15D3">
          <wp:simplePos x="0" y="0"/>
          <wp:positionH relativeFrom="column">
            <wp:posOffset>2540</wp:posOffset>
          </wp:positionH>
          <wp:positionV relativeFrom="paragraph">
            <wp:posOffset>2540</wp:posOffset>
          </wp:positionV>
          <wp:extent cx="6119495" cy="167005"/>
          <wp:effectExtent l="0" t="0" r="0" b="4445"/>
          <wp:wrapSquare wrapText="bothSides"/>
          <wp:docPr id="51" name="Picture 1"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67005"/>
                  </a:xfrm>
                  <a:prstGeom prst="rect">
                    <a:avLst/>
                  </a:prstGeom>
                  <a:noFill/>
                </pic:spPr>
              </pic:pic>
            </a:graphicData>
          </a:graphic>
          <wp14:sizeRelH relativeFrom="page">
            <wp14:pctWidth>0</wp14:pctWidth>
          </wp14:sizeRelH>
          <wp14:sizeRelV relativeFrom="page">
            <wp14:pctHeight>0</wp14:pctHeight>
          </wp14:sizeRelV>
        </wp:anchor>
      </w:drawing>
    </w:r>
  </w:p>
  <w:p w:rsidR="00B95EE1" w:rsidRDefault="00B95EE1" w:rsidP="006E05DC">
    <w:pPr>
      <w:pStyle w:val="Footer"/>
      <w:jc w:val="center"/>
      <w:rPr>
        <w:rFonts w:cs="Arial"/>
        <w:b/>
        <w:sz w:val="20"/>
        <w:szCs w:val="20"/>
      </w:rPr>
    </w:pPr>
  </w:p>
  <w:p w:rsidR="00B95EE1" w:rsidRPr="006E05DC" w:rsidRDefault="00B95EE1" w:rsidP="009F50DB">
    <w:pPr>
      <w:pStyle w:val="Footer"/>
      <w:ind w:right="-2007"/>
      <w:jc w:val="center"/>
      <w:rPr>
        <w:rFonts w:cs="Arial"/>
        <w:b/>
        <w:sz w:val="20"/>
        <w:szCs w:val="20"/>
      </w:rPr>
    </w:pPr>
    <w:r w:rsidRPr="006E05DC">
      <w:rPr>
        <w:rFonts w:cs="Arial"/>
        <w:b/>
        <w:sz w:val="20"/>
        <w:szCs w:val="20"/>
      </w:rPr>
      <w:t xml:space="preserve">For further information phone Richmond Valley Council on (02) 6660 0300, email </w:t>
    </w:r>
    <w:hyperlink r:id="rId2" w:history="1">
      <w:r w:rsidRPr="006E05DC">
        <w:rPr>
          <w:rStyle w:val="Hyperlink"/>
          <w:rFonts w:cs="Arial"/>
          <w:b/>
          <w:sz w:val="20"/>
          <w:szCs w:val="20"/>
        </w:rPr>
        <w:t>council@richmondvalley.nsw.gov.au</w:t>
      </w:r>
    </w:hyperlink>
    <w:r w:rsidRPr="006E05DC">
      <w:rPr>
        <w:rFonts w:cs="Arial"/>
        <w:b/>
        <w:sz w:val="20"/>
        <w:szCs w:val="20"/>
      </w:rPr>
      <w:t xml:space="preserve"> or visit </w:t>
    </w:r>
    <w:hyperlink r:id="rId3" w:history="1">
      <w:r w:rsidRPr="006E05DC">
        <w:rPr>
          <w:rStyle w:val="Hyperlink"/>
          <w:rFonts w:cs="Arial"/>
          <w:b/>
          <w:sz w:val="20"/>
          <w:szCs w:val="20"/>
        </w:rPr>
        <w:t>www.richmondvalley.nsw.gov.au</w:t>
      </w:r>
    </w:hyperlink>
    <w:r w:rsidRPr="006E05DC">
      <w:rPr>
        <w:rFonts w:cs="Arial"/>
        <w:b/>
        <w:sz w:val="20"/>
        <w:szCs w:val="20"/>
      </w:rPr>
      <w:t xml:space="preserve"> </w:t>
    </w:r>
  </w:p>
  <w:p w:rsidR="00B95EE1" w:rsidRPr="006E05DC" w:rsidRDefault="00B95EE1" w:rsidP="006E05DC">
    <w:pPr>
      <w:pStyle w:val="Footer"/>
      <w:rPr>
        <w:rFonts w:cs="Arial"/>
        <w:sz w:val="20"/>
        <w:szCs w:val="20"/>
      </w:rPr>
    </w:pPr>
  </w:p>
  <w:p w:rsidR="00B95EE1" w:rsidRPr="006E05DC" w:rsidRDefault="00B95EE1" w:rsidP="009F50DB">
    <w:pPr>
      <w:pStyle w:val="Footer"/>
      <w:ind w:right="-2007"/>
      <w:rPr>
        <w:rFonts w:cs="Arial"/>
        <w:i/>
        <w:sz w:val="18"/>
        <w:szCs w:val="18"/>
      </w:rPr>
    </w:pPr>
    <w:r w:rsidRPr="006E05DC">
      <w:rPr>
        <w:rFonts w:cs="Arial"/>
        <w:i/>
        <w:sz w:val="18"/>
        <w:szCs w:val="18"/>
      </w:rPr>
      <w:t>DISCLAIMER: This fact sheet is for general information purposes only. While all care has been taken to ensure the information is correct, Richmond Valley Council accepts no responsibility for damage caused by this information, nor liability accepted for any unauthorised use of the information contained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EE1" w:rsidRDefault="00B95EE1" w:rsidP="006E05DC">
      <w:r>
        <w:separator/>
      </w:r>
    </w:p>
  </w:footnote>
  <w:footnote w:type="continuationSeparator" w:id="0">
    <w:p w:rsidR="00B95EE1" w:rsidRDefault="00B95EE1" w:rsidP="006E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75" w:rsidRDefault="00C13575" w:rsidP="00EA04D3">
    <w:pPr>
      <w:pStyle w:val="Header"/>
      <w:tabs>
        <w:tab w:val="clear" w:pos="4513"/>
        <w:tab w:val="clear" w:pos="9026"/>
        <w:tab w:val="center" w:pos="2977"/>
      </w:tabs>
      <w:ind w:right="119"/>
      <w:jc w:val="right"/>
      <w:rPr>
        <w:rFonts w:cs="Arial"/>
        <w:sz w:val="36"/>
        <w:szCs w:val="36"/>
      </w:rPr>
    </w:pPr>
    <w:r>
      <w:rPr>
        <w:noProof/>
        <w:lang w:eastAsia="en-AU"/>
      </w:rPr>
      <w:drawing>
        <wp:anchor distT="0" distB="0" distL="114300" distR="114300" simplePos="0" relativeHeight="251655168" behindDoc="0" locked="0" layoutInCell="1" allowOverlap="1" wp14:anchorId="6ACA238A" wp14:editId="67C267F5">
          <wp:simplePos x="0" y="0"/>
          <wp:positionH relativeFrom="column">
            <wp:posOffset>-549275</wp:posOffset>
          </wp:positionH>
          <wp:positionV relativeFrom="paragraph">
            <wp:posOffset>-45085</wp:posOffset>
          </wp:positionV>
          <wp:extent cx="1777365" cy="572135"/>
          <wp:effectExtent l="0" t="0" r="0" b="0"/>
          <wp:wrapSquare wrapText="bothSides"/>
          <wp:docPr id="49" name="Picture 0" descr="RVC_CMYK_Col_Logo_no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VC_CMYK_Col_Logo_nobackgroun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572135"/>
                  </a:xfrm>
                  <a:prstGeom prst="rect">
                    <a:avLst/>
                  </a:prstGeom>
                  <a:noFill/>
                </pic:spPr>
              </pic:pic>
            </a:graphicData>
          </a:graphic>
          <wp14:sizeRelH relativeFrom="page">
            <wp14:pctWidth>0</wp14:pctWidth>
          </wp14:sizeRelH>
          <wp14:sizeRelV relativeFrom="page">
            <wp14:pctHeight>0</wp14:pctHeight>
          </wp14:sizeRelV>
        </wp:anchor>
      </w:drawing>
    </w:r>
    <w:r w:rsidR="00F44E1F">
      <w:rPr>
        <w:rFonts w:cs="Arial"/>
        <w:sz w:val="36"/>
        <w:szCs w:val="36"/>
      </w:rPr>
      <w:t>COMMERCIAL</w:t>
    </w:r>
    <w:r w:rsidR="00F7245F">
      <w:rPr>
        <w:rFonts w:cs="Arial"/>
        <w:sz w:val="36"/>
        <w:szCs w:val="36"/>
      </w:rPr>
      <w:t>/INDUSTRIAL</w:t>
    </w:r>
  </w:p>
  <w:p w:rsidR="00B95EE1" w:rsidRDefault="00F44E1F" w:rsidP="00EA04D3">
    <w:pPr>
      <w:pStyle w:val="Header"/>
      <w:tabs>
        <w:tab w:val="clear" w:pos="4513"/>
        <w:tab w:val="center" w:pos="6946"/>
      </w:tabs>
      <w:ind w:right="-2432"/>
      <w:jc w:val="right"/>
      <w:rPr>
        <w:rFonts w:cs="Arial"/>
        <w:b/>
        <w:bCs/>
        <w:sz w:val="36"/>
        <w:szCs w:val="36"/>
      </w:rPr>
    </w:pPr>
    <w:r>
      <w:rPr>
        <w:rFonts w:cs="Arial"/>
        <w:sz w:val="36"/>
        <w:szCs w:val="36"/>
      </w:rPr>
      <w:t>DEVELOPMENT</w:t>
    </w:r>
    <w:r w:rsidR="00FE0889">
      <w:rPr>
        <w:rFonts w:cs="Arial"/>
        <w:sz w:val="36"/>
        <w:szCs w:val="36"/>
      </w:rPr>
      <w:t>S</w:t>
    </w:r>
    <w:r w:rsidR="003515E4">
      <w:rPr>
        <w:rFonts w:cs="Arial"/>
        <w:sz w:val="36"/>
        <w:szCs w:val="36"/>
      </w:rPr>
      <w:t xml:space="preserve">         </w:t>
    </w:r>
    <w:r w:rsidR="00B95EE1" w:rsidRPr="006E05DC">
      <w:rPr>
        <w:rFonts w:cs="Arial"/>
        <w:sz w:val="36"/>
        <w:szCs w:val="36"/>
      </w:rPr>
      <w:t xml:space="preserve">| </w:t>
    </w:r>
    <w:r w:rsidR="00B95EE1" w:rsidRPr="006E05DC">
      <w:rPr>
        <w:rFonts w:cs="Arial"/>
        <w:b/>
        <w:bCs/>
        <w:sz w:val="36"/>
        <w:szCs w:val="36"/>
      </w:rPr>
      <w:t>FACT SHEET</w:t>
    </w:r>
  </w:p>
  <w:p w:rsidR="00B95EE1" w:rsidRDefault="00B95EE1" w:rsidP="006E05DC">
    <w:pPr>
      <w:pStyle w:val="Header"/>
      <w:jc w:val="right"/>
      <w:rPr>
        <w:rFonts w:cs="Arial"/>
        <w:b/>
        <w:bCs/>
        <w:sz w:val="36"/>
        <w:szCs w:val="36"/>
      </w:rPr>
    </w:pPr>
  </w:p>
  <w:p w:rsidR="00B95EE1" w:rsidRPr="006E05DC" w:rsidRDefault="00C13575" w:rsidP="006E05DC">
    <w:pPr>
      <w:pStyle w:val="Header"/>
      <w:jc w:val="right"/>
      <w:rPr>
        <w:rFonts w:cs="Arial"/>
        <w:sz w:val="36"/>
        <w:szCs w:val="36"/>
      </w:rPr>
    </w:pPr>
    <w:r>
      <w:rPr>
        <w:noProof/>
        <w:lang w:eastAsia="en-AU"/>
      </w:rPr>
      <w:drawing>
        <wp:anchor distT="0" distB="0" distL="114300" distR="114300" simplePos="0" relativeHeight="251659264" behindDoc="0" locked="0" layoutInCell="1" allowOverlap="1" wp14:anchorId="281B0164" wp14:editId="2F111592">
          <wp:simplePos x="0" y="0"/>
          <wp:positionH relativeFrom="column">
            <wp:posOffset>2540</wp:posOffset>
          </wp:positionH>
          <wp:positionV relativeFrom="paragraph">
            <wp:posOffset>1905</wp:posOffset>
          </wp:positionV>
          <wp:extent cx="6119495" cy="165735"/>
          <wp:effectExtent l="0" t="0" r="0" b="5715"/>
          <wp:wrapSquare wrapText="bothSides"/>
          <wp:docPr id="50" name="Picture 50"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65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61DE"/>
    <w:multiLevelType w:val="hybridMultilevel"/>
    <w:tmpl w:val="9DB0E1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EA3EE6"/>
    <w:multiLevelType w:val="hybridMultilevel"/>
    <w:tmpl w:val="0AF83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584C40"/>
    <w:multiLevelType w:val="hybridMultilevel"/>
    <w:tmpl w:val="12DA7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001F40"/>
    <w:multiLevelType w:val="hybridMultilevel"/>
    <w:tmpl w:val="0B50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1C386F"/>
    <w:multiLevelType w:val="hybridMultilevel"/>
    <w:tmpl w:val="90EC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7348C"/>
    <w:multiLevelType w:val="hybridMultilevel"/>
    <w:tmpl w:val="150A74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5022E84"/>
    <w:multiLevelType w:val="hybridMultilevel"/>
    <w:tmpl w:val="7DF8F0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98C3419"/>
    <w:multiLevelType w:val="hybridMultilevel"/>
    <w:tmpl w:val="87A67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A57DE7"/>
    <w:multiLevelType w:val="hybridMultilevel"/>
    <w:tmpl w:val="AAB0A4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A5D35A0"/>
    <w:multiLevelType w:val="hybridMultilevel"/>
    <w:tmpl w:val="EDD81A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D3F6789"/>
    <w:multiLevelType w:val="hybridMultilevel"/>
    <w:tmpl w:val="7FB6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331D9"/>
    <w:multiLevelType w:val="hybridMultilevel"/>
    <w:tmpl w:val="C616EC54"/>
    <w:lvl w:ilvl="0" w:tplc="F36E83B8">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494FEA"/>
    <w:multiLevelType w:val="hybridMultilevel"/>
    <w:tmpl w:val="B40E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12"/>
  </w:num>
  <w:num w:numId="6">
    <w:abstractNumId w:val="11"/>
  </w:num>
  <w:num w:numId="7">
    <w:abstractNumId w:val="3"/>
  </w:num>
  <w:num w:numId="8">
    <w:abstractNumId w:val="5"/>
  </w:num>
  <w:num w:numId="9">
    <w:abstractNumId w:val="7"/>
  </w:num>
  <w:num w:numId="10">
    <w:abstractNumId w:val="0"/>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DC"/>
    <w:rsid w:val="00002F04"/>
    <w:rsid w:val="000329F0"/>
    <w:rsid w:val="000375D7"/>
    <w:rsid w:val="000469B6"/>
    <w:rsid w:val="00074745"/>
    <w:rsid w:val="000F6F15"/>
    <w:rsid w:val="0011771B"/>
    <w:rsid w:val="00132702"/>
    <w:rsid w:val="0013768F"/>
    <w:rsid w:val="00143879"/>
    <w:rsid w:val="001B697A"/>
    <w:rsid w:val="001D441B"/>
    <w:rsid w:val="002269CD"/>
    <w:rsid w:val="002631D8"/>
    <w:rsid w:val="00265A59"/>
    <w:rsid w:val="00330E3A"/>
    <w:rsid w:val="003515E4"/>
    <w:rsid w:val="0037382C"/>
    <w:rsid w:val="003761D2"/>
    <w:rsid w:val="00384ECE"/>
    <w:rsid w:val="00392CA3"/>
    <w:rsid w:val="003A2343"/>
    <w:rsid w:val="003D646B"/>
    <w:rsid w:val="003F1B44"/>
    <w:rsid w:val="0048434F"/>
    <w:rsid w:val="004E498F"/>
    <w:rsid w:val="005272E8"/>
    <w:rsid w:val="00527C59"/>
    <w:rsid w:val="0055493E"/>
    <w:rsid w:val="00606016"/>
    <w:rsid w:val="0067361C"/>
    <w:rsid w:val="0069396D"/>
    <w:rsid w:val="006C1824"/>
    <w:rsid w:val="006E05DC"/>
    <w:rsid w:val="006F7C12"/>
    <w:rsid w:val="00753BD7"/>
    <w:rsid w:val="00762A82"/>
    <w:rsid w:val="00796034"/>
    <w:rsid w:val="00851F5D"/>
    <w:rsid w:val="008845DC"/>
    <w:rsid w:val="008A0758"/>
    <w:rsid w:val="008A2BDD"/>
    <w:rsid w:val="0091122C"/>
    <w:rsid w:val="00937F70"/>
    <w:rsid w:val="00943E02"/>
    <w:rsid w:val="009A6BEA"/>
    <w:rsid w:val="009A7F96"/>
    <w:rsid w:val="009E248C"/>
    <w:rsid w:val="009F50DB"/>
    <w:rsid w:val="009F54A8"/>
    <w:rsid w:val="00A86635"/>
    <w:rsid w:val="00AB17FF"/>
    <w:rsid w:val="00AE4DAD"/>
    <w:rsid w:val="00AF1BD1"/>
    <w:rsid w:val="00B80DB5"/>
    <w:rsid w:val="00B95EE1"/>
    <w:rsid w:val="00BB6891"/>
    <w:rsid w:val="00BD4503"/>
    <w:rsid w:val="00BF5F08"/>
    <w:rsid w:val="00C10E29"/>
    <w:rsid w:val="00C13575"/>
    <w:rsid w:val="00C74763"/>
    <w:rsid w:val="00CA1C93"/>
    <w:rsid w:val="00D068AA"/>
    <w:rsid w:val="00D42AF5"/>
    <w:rsid w:val="00D663E2"/>
    <w:rsid w:val="00DA537B"/>
    <w:rsid w:val="00DC2DB6"/>
    <w:rsid w:val="00DD1743"/>
    <w:rsid w:val="00E20058"/>
    <w:rsid w:val="00E5338F"/>
    <w:rsid w:val="00E5664A"/>
    <w:rsid w:val="00E84586"/>
    <w:rsid w:val="00EA04D3"/>
    <w:rsid w:val="00F32797"/>
    <w:rsid w:val="00F44E1F"/>
    <w:rsid w:val="00F7245F"/>
    <w:rsid w:val="00FE0889"/>
    <w:rsid w:val="00FF3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82A5428"/>
  <w15:docId w15:val="{CC9D60E3-00D2-45AD-A909-89A86342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034"/>
    <w:rPr>
      <w:sz w:val="24"/>
      <w:szCs w:val="1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05DC"/>
    <w:pPr>
      <w:tabs>
        <w:tab w:val="center" w:pos="4513"/>
        <w:tab w:val="right" w:pos="9026"/>
      </w:tabs>
    </w:pPr>
  </w:style>
  <w:style w:type="character" w:customStyle="1" w:styleId="HeaderChar">
    <w:name w:val="Header Char"/>
    <w:basedOn w:val="DefaultParagraphFont"/>
    <w:link w:val="Header"/>
    <w:uiPriority w:val="99"/>
    <w:locked/>
    <w:rsid w:val="006E05DC"/>
    <w:rPr>
      <w:rFonts w:cs="Times New Roman"/>
    </w:rPr>
  </w:style>
  <w:style w:type="paragraph" w:styleId="Footer">
    <w:name w:val="footer"/>
    <w:basedOn w:val="Normal"/>
    <w:link w:val="FooterChar"/>
    <w:uiPriority w:val="99"/>
    <w:semiHidden/>
    <w:rsid w:val="006E05DC"/>
    <w:pPr>
      <w:tabs>
        <w:tab w:val="center" w:pos="4513"/>
        <w:tab w:val="right" w:pos="9026"/>
      </w:tabs>
    </w:pPr>
  </w:style>
  <w:style w:type="character" w:customStyle="1" w:styleId="FooterChar">
    <w:name w:val="Footer Char"/>
    <w:basedOn w:val="DefaultParagraphFont"/>
    <w:link w:val="Footer"/>
    <w:uiPriority w:val="99"/>
    <w:semiHidden/>
    <w:locked/>
    <w:rsid w:val="006E05DC"/>
    <w:rPr>
      <w:rFonts w:cs="Times New Roman"/>
    </w:rPr>
  </w:style>
  <w:style w:type="paragraph" w:styleId="BalloonText">
    <w:name w:val="Balloon Text"/>
    <w:basedOn w:val="Normal"/>
    <w:link w:val="BalloonTextChar"/>
    <w:uiPriority w:val="99"/>
    <w:semiHidden/>
    <w:rsid w:val="006E05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5DC"/>
    <w:rPr>
      <w:rFonts w:ascii="Tahoma" w:hAnsi="Tahoma" w:cs="Tahoma"/>
      <w:sz w:val="16"/>
      <w:szCs w:val="16"/>
    </w:rPr>
  </w:style>
  <w:style w:type="character" w:styleId="Hyperlink">
    <w:name w:val="Hyperlink"/>
    <w:basedOn w:val="DefaultParagraphFont"/>
    <w:uiPriority w:val="99"/>
    <w:rsid w:val="006E05DC"/>
    <w:rPr>
      <w:rFonts w:cs="Times New Roman"/>
      <w:color w:val="0000FF"/>
      <w:u w:val="single"/>
    </w:rPr>
  </w:style>
  <w:style w:type="paragraph" w:styleId="ListParagraph">
    <w:name w:val="List Paragraph"/>
    <w:basedOn w:val="Normal"/>
    <w:uiPriority w:val="34"/>
    <w:qFormat/>
    <w:rsid w:val="00EA04D3"/>
    <w:pPr>
      <w:ind w:left="720"/>
      <w:contextualSpacing/>
    </w:pPr>
  </w:style>
  <w:style w:type="character" w:styleId="UnresolvedMention">
    <w:name w:val="Unresolved Mention"/>
    <w:basedOn w:val="DefaultParagraphFont"/>
    <w:uiPriority w:val="99"/>
    <w:semiHidden/>
    <w:unhideWhenUsed/>
    <w:rsid w:val="004E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ningportal.nsw.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ichmondvalley.nsw.gov.au/wp-content/uploads/2021/06/Development-Matrix.pdf" TargetMode="External"/><Relationship Id="rId4" Type="http://schemas.openxmlformats.org/officeDocument/2006/relationships/settings" Target="settings.xml"/><Relationship Id="rId9" Type="http://schemas.openxmlformats.org/officeDocument/2006/relationships/hyperlink" Target="https://richmondvalley.nsw.gov.au/wp-content/uploads/2021/04/DA-ePlanning-Naming-Conventions-June-2021.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ichmondvalley.nsw.gov.au" TargetMode="External"/><Relationship Id="rId2" Type="http://schemas.openxmlformats.org/officeDocument/2006/relationships/hyperlink" Target="mailto:council@richmondvalley.nsw.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23F6-5297-44F7-AF2E-8EACFF5B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672</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Richmond Valley Council</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dc:creator>
  <cp:lastModifiedBy>Deidre Coe</cp:lastModifiedBy>
  <cp:revision>5</cp:revision>
  <cp:lastPrinted>2022-07-14T03:36:00Z</cp:lastPrinted>
  <dcterms:created xsi:type="dcterms:W3CDTF">2022-08-16T22:56:00Z</dcterms:created>
  <dcterms:modified xsi:type="dcterms:W3CDTF">2022-08-22T00:32:00Z</dcterms:modified>
</cp:coreProperties>
</file>